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EA1707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</w:t>
      </w:r>
      <w:r w:rsidR="00823B74">
        <w:rPr>
          <w:b/>
          <w:noProof/>
          <w:lang w:eastAsia="pt-BR"/>
        </w:rPr>
        <w:t>TIVO</w:t>
      </w:r>
      <w:r w:rsidR="001B4427">
        <w:rPr>
          <w:b/>
          <w:noProof/>
          <w:lang w:eastAsia="pt-BR"/>
        </w:rPr>
        <w:t xml:space="preserve"> TJ</w:t>
      </w:r>
      <w:r w:rsidR="0067669E">
        <w:rPr>
          <w:b/>
          <w:noProof/>
          <w:lang w:eastAsia="pt-BR"/>
        </w:rPr>
        <w:t xml:space="preserve"> nº 114</w:t>
      </w:r>
      <w:r>
        <w:rPr>
          <w:b/>
          <w:noProof/>
          <w:lang w:eastAsia="pt-BR"/>
        </w:rPr>
        <w:t>/2017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7669E" w:rsidRPr="0067669E" w:rsidRDefault="00823B74" w:rsidP="0067669E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67669E" w:rsidRPr="0067669E">
        <w:rPr>
          <w:b/>
          <w:noProof/>
        </w:rPr>
        <w:t>Delega as competências que menciona.</w:t>
      </w:r>
    </w:p>
    <w:p w:rsidR="001B4427" w:rsidRPr="001B4427" w:rsidRDefault="001B4427" w:rsidP="0067669E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1B4427" w:rsidP="00EA17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855DCE" w:rsidRPr="008E6032" w:rsidRDefault="00855DCE" w:rsidP="0067669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67669E" w:rsidRPr="0067669E" w:rsidRDefault="001B4427" w:rsidP="006766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8E6032">
        <w:rPr>
          <w:rFonts w:cs="Segoe UI"/>
          <w:color w:val="000000"/>
        </w:rPr>
        <w:t> </w:t>
      </w:r>
      <w:r w:rsidR="0067669E" w:rsidRPr="0067669E">
        <w:rPr>
          <w:rFonts w:ascii="Segoe UI" w:hAnsi="Segoe UI" w:cs="Segoe UI"/>
          <w:color w:val="000000"/>
          <w:sz w:val="20"/>
          <w:szCs w:val="20"/>
        </w:rPr>
        <w:t>O PRESIDENTE DO TRIBUNAL DE JUSTIÇA DO ESTADO DO RIO DE JANEIRO, Desembargador MILTON FERNANDES DE SOUZA, no uso de suas atribuições legais, especialmente as do artigo 17, inciso XXIII, da </w:t>
      </w:r>
      <w:hyperlink r:id="rId8" w:tgtFrame="_blank" w:history="1">
        <w:r w:rsidR="0067669E" w:rsidRPr="0067669E">
          <w:rPr>
            <w:rFonts w:ascii="Segoe UI" w:hAnsi="Segoe UI" w:cs="Segoe UI"/>
            <w:color w:val="0000FF"/>
            <w:sz w:val="20"/>
            <w:szCs w:val="20"/>
            <w:u w:val="single"/>
            <w:bdr w:val="none" w:sz="0" w:space="0" w:color="auto" w:frame="1"/>
          </w:rPr>
          <w:t>Lei nº 6.956</w:t>
        </w:r>
      </w:hyperlink>
      <w:r w:rsidR="0067669E" w:rsidRPr="0067669E">
        <w:rPr>
          <w:rFonts w:ascii="Segoe UI" w:hAnsi="Segoe UI" w:cs="Segoe UI"/>
          <w:color w:val="000000"/>
          <w:sz w:val="20"/>
          <w:szCs w:val="20"/>
        </w:rPr>
        <w:t>, de 13.01.2015;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 delegação de competência é técnica de gestão prevista no </w:t>
      </w:r>
      <w:hyperlink r:id="rId9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Decreto Lei 200/67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(artigos 11 e 12) e na Lei Estadual (art. 82, § 1º);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 legislação que rege a gestão pública trata de matérias predominantemente técnicas, em especial as Leis </w:t>
      </w:r>
      <w:hyperlink r:id="rId10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4.320/1964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 </w:t>
      </w:r>
      <w:hyperlink r:id="rId11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8.666/1993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 </w:t>
      </w:r>
      <w:hyperlink r:id="rId12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10.520/2002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 </w:t>
      </w:r>
      <w:hyperlink r:id="rId13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12.527/2011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 </w:t>
      </w:r>
      <w:hyperlink r:id="rId14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Complementar nº 101/2000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as sucessivas gestões deste Poder vêm, desde a edição da Lei Complementar nº 101/2000, adotando atos de delegação que permitem a efetiva e responsável gestão fiscal e que contribuem para o desenvolvimento e expansão das atividades do Poder Judiciário Fluminense, melhor equacionando os encargos do Presidente do Tribunal de Justiça, na qualidade de seu Chefe e exclusivo ordenador de despesas;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na </w:t>
      </w:r>
      <w:hyperlink r:id="rId15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do Órgão Especial nº 17/2014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alterada pela </w:t>
      </w:r>
      <w:hyperlink r:id="rId16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15/2016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que consolida a estrutura organizacional do Poder Judiciário do Estado do Rio de Janeiro e define as atribuições administrativas de suas respectivas unidades;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1º. Delegar ao Diretor Geral de Planejamento, Coordenação e Finanças do Tribunal de Justiça, sem prejuízo de suas atuais atribuições, as seguintes competências: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 - </w:t>
      </w:r>
      <w:proofErr w:type="gram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autorizar</w:t>
      </w:r>
      <w:proofErr w:type="gram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 processamento da despesa em todas as suas fases (empenho, liquidação e pagamento);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 - </w:t>
      </w:r>
      <w:proofErr w:type="gram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expedir</w:t>
      </w:r>
      <w:proofErr w:type="gram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os atos administrativos pertinentes para a execução do Plano de Ação Governamental (PAG) definido pela Administração Superior;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anular ou revogar, total ou parcialmente, procedimentos licitatórios, até o valor equivalente à licitação na modalidade tomada de preços, inclusive, de acordo com as orientações e diretrizes da Administração Superior;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 xml:space="preserve">IV - </w:t>
      </w:r>
      <w:proofErr w:type="gram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autorizar</w:t>
      </w:r>
      <w:proofErr w:type="gram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 inscrição em restos a pagar, observando a sua adequação ao disposto no artigo 42, da Lei Complementar nº 101/2000;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V - </w:t>
      </w:r>
      <w:proofErr w:type="gram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declarar</w:t>
      </w:r>
      <w:proofErr w:type="gram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 adequação orçamentária e financeira do impacto da geração das despesas, nos termos do artigo 15 e seguintes, da Lei Complementar nº 101/2000;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VI - </w:t>
      </w:r>
      <w:proofErr w:type="gram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impor</w:t>
      </w:r>
      <w:proofErr w:type="gram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multas e respectivos acréscimos em face de irregularidades que venham a ser comprovadas nos recolhimentos destinados ao Fundo Especial do Tribunal de Justiça do Estado do Rio de Janeiro, observado o devido processo legal;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VII - autorizar alterações relativas aos Quadros de Detalhamento de Despesas do Orçamento do Poder Judiciário, observados os limites estabelecidos na Lei Orçamentária Anual e os créditos orçamentários consignados ao Tribunal de Justiça do Estado do Rio de Janeiro.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VIII - Homologar os procedimentos licitatórios na plataforma eletrônica utilizada pelo Tribunal de Justiça do Estado do Rio de Janeiro, de acordo com as orientações e diretrizes da Administração Superior. (Acrescido pelo </w:t>
      </w:r>
      <w:hyperlink r:id="rId17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51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15/02/2018).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 - É vedada a geração de despesa decorrente da criação, expansão ou aperfeiçoamento de ação governamental não prevista no respectivo Plano (PAG).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2º. O Diretor Geral de Planejamento, Coordenação e Finanças do Tribunal de Justiça será substituído, em seus impedimentos, férias ou faltas eventuais, pelo Assessor III, do Gabinete (GBPCF) ou pelo Assessor III, da Assessoria Técnica (ASTEC).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3º. Delegar ao Assessor III, do Gabinete (GBPCF), ao Assessor III, da Assessoria Técnica (ASTEC) e ao Diretor do Departamento Financeiro (DEFIN), competência para emissão e assinatura de cheques, requisição de talonários e expedição de documentos necessários à movimentação das contas bancárias do FETJ.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Parágrafo único - Os atos a que se refere o caput deste artigo deverão ser subscritos por um dos </w:t>
      </w:r>
      <w:proofErr w:type="spellStart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delegatários</w:t>
      </w:r>
      <w:proofErr w:type="spellEnd"/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em conjunto com o Diretor Geral de Planejamento, Coordenação e Finanças e, nas faltas, férias e impedimentos deste, por pelo menos 02 (dois) daqueles.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4º. O presente Ato entrará em vigor na data de sua publicação, produzindo efeitos a contar de 06 de fevereiro do corrente ano, revogadas as disposições em contrário, especialmente os Atos Executivos </w:t>
      </w:r>
      <w:hyperlink r:id="rId18" w:tgtFrame="_blank" w:history="1">
        <w:r w:rsidRPr="0067669E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nº 71/2015</w:t>
        </w:r>
      </w:hyperlink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 171/2016.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Dê-se ciência ao Tribunal de Contas do Estado e à Secretaria de Estado de Fazenda e Planejamento.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10 de fevereiro de 2017.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MILTON FERNANDES DE SOUZA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* Republicado por ter saído com incorreção no DJERJ do dia 13/02/2017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67669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  <w:bookmarkStart w:id="0" w:name="_GoBack"/>
      <w:bookmarkEnd w:id="0"/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94" w:rsidRDefault="00607294" w:rsidP="00C84746">
      <w:pPr>
        <w:spacing w:after="0" w:line="240" w:lineRule="auto"/>
      </w:pPr>
      <w:r>
        <w:separator/>
      </w:r>
    </w:p>
  </w:endnote>
  <w:endnote w:type="continuationSeparator" w:id="0">
    <w:p w:rsidR="00607294" w:rsidRDefault="00607294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94" w:rsidRDefault="00607294" w:rsidP="00C84746">
      <w:pPr>
        <w:spacing w:after="0" w:line="240" w:lineRule="auto"/>
      </w:pPr>
      <w:r>
        <w:separator/>
      </w:r>
    </w:p>
  </w:footnote>
  <w:footnote w:type="continuationSeparator" w:id="0">
    <w:p w:rsidR="00607294" w:rsidRDefault="00607294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A1EFB"/>
    <w:rsid w:val="002D22CB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607294"/>
    <w:rsid w:val="00611AFB"/>
    <w:rsid w:val="006640DD"/>
    <w:rsid w:val="00670403"/>
    <w:rsid w:val="0067669E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E1401"/>
    <w:rsid w:val="008E6032"/>
    <w:rsid w:val="009307A1"/>
    <w:rsid w:val="009B235F"/>
    <w:rsid w:val="00A34F0E"/>
    <w:rsid w:val="00A96694"/>
    <w:rsid w:val="00AE4C63"/>
    <w:rsid w:val="00B4139F"/>
    <w:rsid w:val="00B41675"/>
    <w:rsid w:val="00BB51C1"/>
    <w:rsid w:val="00BE3803"/>
    <w:rsid w:val="00C84746"/>
    <w:rsid w:val="00CB5400"/>
    <w:rsid w:val="00D24A71"/>
    <w:rsid w:val="00DA36FC"/>
    <w:rsid w:val="00E01487"/>
    <w:rsid w:val="00E03F1F"/>
    <w:rsid w:val="00E436F6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rjln1.alerj.rj.gov.br/contlei.nsf/f25edae7e64db53b032564fe005262ef/7954a68a437095b983257dcf00599dda?OpenDocument" TargetMode="External"/><Relationship Id="rId13" Type="http://schemas.openxmlformats.org/officeDocument/2006/relationships/hyperlink" Target="http://www.planalto.gov.br/ccivil_03/_ato2011-2014/2011/lei/l12527.htm" TargetMode="External"/><Relationship Id="rId18" Type="http://schemas.openxmlformats.org/officeDocument/2006/relationships/hyperlink" Target="http://www4.tjrj.jus.br/biblioteca/index.asp?codigo_sophia=185169&amp;integra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lanalto.gov.br/ccivil_03/LEIS/2002/L10520.htm" TargetMode="External"/><Relationship Id="rId17" Type="http://schemas.openxmlformats.org/officeDocument/2006/relationships/hyperlink" Target="http://www4.tjrj.jus.br/biblioteca/index.asp?codigo_sophia=207043&amp;integ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4.tjrj.jus.br/biblioteca/index.asp?codigo_sophia=194336&amp;integra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8666con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80542&amp;integra=1" TargetMode="External"/><Relationship Id="rId10" Type="http://schemas.openxmlformats.org/officeDocument/2006/relationships/hyperlink" Target="http://www.planalto.gov.br/ccivil_03/leis/L4320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0200.htm" TargetMode="External"/><Relationship Id="rId14" Type="http://schemas.openxmlformats.org/officeDocument/2006/relationships/hyperlink" Target="http://www.planalto.gov.br/ccivil_03/leis/LCP/Lcp10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2</cp:revision>
  <dcterms:created xsi:type="dcterms:W3CDTF">2018-02-19T15:53:00Z</dcterms:created>
  <dcterms:modified xsi:type="dcterms:W3CDTF">2018-02-19T15:53:00Z</dcterms:modified>
</cp:coreProperties>
</file>