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5F70A7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645FD926">
            <wp:extent cx="688975" cy="609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9E4CE8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9E4CE8" w:rsidRDefault="009E4CE8" w:rsidP="009E4C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9E4CE8" w:rsidRDefault="009E4CE8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F70A7" w:rsidRPr="004B772A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  <w:bookmarkStart w:id="0" w:name="_GoBack"/>
      <w:bookmarkEnd w:id="0"/>
    </w:p>
    <w:p w:rsidR="00C50E57" w:rsidRDefault="00C50E5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C50E5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Normativo TJ nº </w:t>
      </w:r>
      <w:r w:rsidR="004042F9">
        <w:rPr>
          <w:b/>
          <w:noProof/>
          <w:lang w:eastAsia="pt-BR"/>
        </w:rPr>
        <w:t>6</w:t>
      </w:r>
      <w:r>
        <w:rPr>
          <w:b/>
          <w:noProof/>
          <w:lang w:eastAsia="pt-BR"/>
        </w:rPr>
        <w:t>/20</w:t>
      </w:r>
      <w:r w:rsidR="005F70A7">
        <w:rPr>
          <w:b/>
          <w:noProof/>
          <w:lang w:eastAsia="pt-BR"/>
        </w:rPr>
        <w:t>17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F70A7" w:rsidRPr="005F70A7" w:rsidRDefault="005F70A7" w:rsidP="005F70A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5F70A7">
        <w:rPr>
          <w:b/>
          <w:noProof/>
          <w:lang w:eastAsia="pt-BR"/>
        </w:rPr>
        <w:t>Dispõe sobre a concessão de diárias a Magistrados e Servidores do Poder Judiciário do Estado do Rio de Janeiro.</w:t>
      </w:r>
    </w:p>
    <w:p w:rsidR="004B4F7F" w:rsidRDefault="004B4F7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>Anexo 1</w:t>
      </w: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F70A7" w:rsidRP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 w:rsidRPr="004F4845">
        <w:rPr>
          <w:rFonts w:cs="Arial"/>
          <w:b/>
          <w:noProof/>
          <w:szCs w:val="13"/>
          <w:lang w:eastAsia="pt-BR"/>
        </w:rPr>
        <w:drawing>
          <wp:inline distT="0" distB="0" distL="0" distR="0">
            <wp:extent cx="4857750" cy="5383258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95" cy="53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A7" w:rsidRDefault="005F70A7" w:rsidP="005F70A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BB3766" w:rsidRDefault="00BB3766" w:rsidP="005F70A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BB3766" w:rsidRDefault="00BB3766" w:rsidP="005F70A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BB3766">
        <w:rPr>
          <w:rFonts w:ascii="Verdana" w:eastAsia="Times New Roman" w:hAnsi="Verdana" w:cs="Arial"/>
          <w:b/>
          <w:sz w:val="16"/>
          <w:szCs w:val="13"/>
          <w:lang w:eastAsia="pt-BR"/>
        </w:rPr>
        <w:t>Anexo 2</w:t>
      </w:r>
    </w:p>
    <w:p w:rsidR="00BB3766" w:rsidRPr="00BB3766" w:rsidRDefault="00BB3766" w:rsidP="00BB376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tbl>
      <w:tblPr>
        <w:tblW w:w="107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090"/>
        <w:gridCol w:w="2027"/>
        <w:gridCol w:w="1973"/>
        <w:gridCol w:w="2064"/>
      </w:tblGrid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br/>
              <w:t xml:space="preserve">BENEFICIÁRIOS </w:t>
            </w:r>
          </w:p>
        </w:tc>
        <w:tc>
          <w:tcPr>
            <w:tcW w:w="191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DENTRO DOS LIMITES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DO ESTADO </w:t>
            </w:r>
          </w:p>
        </w:tc>
        <w:tc>
          <w:tcPr>
            <w:tcW w:w="187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FORA DOS LIMITES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DO ESTADO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vMerge/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VALOR EM R$ (Reais)</w:t>
            </w:r>
          </w:p>
        </w:tc>
        <w:tc>
          <w:tcPr>
            <w:tcW w:w="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VALOR EM R$ (Reais)</w:t>
            </w:r>
          </w:p>
        </w:tc>
        <w:tc>
          <w:tcPr>
            <w:tcW w:w="9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VALOR EM R$ (Reais)</w:t>
            </w:r>
          </w:p>
        </w:tc>
        <w:tc>
          <w:tcPr>
            <w:tcW w:w="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VALOR EM R$ (Reais)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vMerge/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DIÁRIA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INTEGRAL 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(COM PERNOITE)</w:t>
            </w:r>
          </w:p>
        </w:tc>
        <w:tc>
          <w:tcPr>
            <w:tcW w:w="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DIÁRIA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SIMPLES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(SEM PERNOITE)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  <w:tc>
          <w:tcPr>
            <w:tcW w:w="9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DIÁRIA INTEGRAL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(COM PERNOITE) </w:t>
            </w:r>
          </w:p>
        </w:tc>
        <w:tc>
          <w:tcPr>
            <w:tcW w:w="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DIÁRIA 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SIMPLES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(SEM PERNOITE)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DESEMBARGADOR </w: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660,00</w:t>
            </w:r>
          </w:p>
        </w:tc>
        <w:tc>
          <w:tcPr>
            <w:tcW w:w="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220,00</w:t>
            </w:r>
          </w:p>
        </w:tc>
        <w:tc>
          <w:tcPr>
            <w:tcW w:w="9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1.020,00</w:t>
            </w:r>
          </w:p>
        </w:tc>
        <w:tc>
          <w:tcPr>
            <w:tcW w:w="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340,00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JUIZ </w: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630,00</w:t>
            </w:r>
          </w:p>
        </w:tc>
        <w:tc>
          <w:tcPr>
            <w:tcW w:w="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210,00</w:t>
            </w:r>
          </w:p>
        </w:tc>
        <w:tc>
          <w:tcPr>
            <w:tcW w:w="9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970,00</w:t>
            </w:r>
          </w:p>
        </w:tc>
        <w:tc>
          <w:tcPr>
            <w:tcW w:w="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320,00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12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SERVIDORES EFETIVOS, REQUISITADOS E OCUPANTES DE CARGO EM COMISSÃO </w: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450,00</w:t>
            </w:r>
          </w:p>
        </w:tc>
        <w:tc>
          <w:tcPr>
            <w:tcW w:w="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150,00</w:t>
            </w:r>
          </w:p>
        </w:tc>
        <w:tc>
          <w:tcPr>
            <w:tcW w:w="9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560,00</w:t>
            </w:r>
          </w:p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  <w:tc>
          <w:tcPr>
            <w:tcW w:w="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190,00</w:t>
            </w:r>
          </w:p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21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BENEFICIÁRIOS</w:t>
            </w: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br/>
              <w:t xml:space="preserve"> </w:t>
            </w:r>
          </w:p>
        </w:tc>
        <w:tc>
          <w:tcPr>
            <w:tcW w:w="281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VIAGEM INTERNACIONAL</w:t>
            </w:r>
          </w:p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VALOR EM US$ (Dólares dos Estados Unidos)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21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DESEMBARGADOR </w:t>
            </w:r>
          </w:p>
        </w:tc>
        <w:tc>
          <w:tcPr>
            <w:tcW w:w="281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485,00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21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JUIZ </w:t>
            </w:r>
          </w:p>
        </w:tc>
        <w:tc>
          <w:tcPr>
            <w:tcW w:w="281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355,00</w:t>
            </w:r>
          </w:p>
        </w:tc>
      </w:tr>
      <w:tr w:rsidR="00BB3766" w:rsidRPr="00BB3766" w:rsidTr="00F06146">
        <w:trPr>
          <w:trHeight w:val="57"/>
          <w:tblCellSpacing w:w="0" w:type="dxa"/>
        </w:trPr>
        <w:tc>
          <w:tcPr>
            <w:tcW w:w="21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SERVIDORES EFETIVOS, REQUISITADOS E OCUPANTES DE CARGO EM COMISSÃO</w:t>
            </w:r>
          </w:p>
        </w:tc>
        <w:tc>
          <w:tcPr>
            <w:tcW w:w="281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766" w:rsidRPr="00BB3766" w:rsidRDefault="00BB3766" w:rsidP="00BB376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BB3766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290,00</w:t>
            </w:r>
          </w:p>
        </w:tc>
      </w:tr>
    </w:tbl>
    <w:p w:rsidR="00BB3766" w:rsidRPr="00BB3766" w:rsidRDefault="00BB3766" w:rsidP="00BB3766">
      <w:pPr>
        <w:spacing w:after="0" w:line="240" w:lineRule="auto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spacing w:after="0" w:line="240" w:lineRule="auto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Descontos a serem considerados para o cálculo da diária (Artigo 2º, § 7º):</w:t>
      </w:r>
    </w:p>
    <w:p w:rsidR="00BB3766" w:rsidRPr="00BB3766" w:rsidRDefault="00BB3766" w:rsidP="00BB37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Juiz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Indenização de transporte: os valores deverão ser calculados levando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se em consideração os dias correntes do mês: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Ex.: valor da indenização/30 dias x número de diárias;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Auxílio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alimentação: os valores deverão ser calculados levando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se em consideração os dias correntes do mês: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Ex.: valor do auxílio/30 dias x número de diárias.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Servidor</w:t>
      </w:r>
    </w:p>
    <w:p w:rsidR="00BB3766" w:rsidRPr="00BB3766" w:rsidRDefault="00BB3766" w:rsidP="00BB376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Auxílio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locomoção: os valores deverão ser calculados levando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se em consideração os dias úteis do mês: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Ex.: valor do auxílio/dias úteis do mês x número de diárias;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</w:p>
    <w:p w:rsidR="00BB3766" w:rsidRPr="00BB3766" w:rsidRDefault="00BB3766" w:rsidP="00BB376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Auxílio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alimentação: os valores deverão ser calculados levando</w:t>
      </w:r>
      <w:r w:rsidRPr="00BB3766">
        <w:rPr>
          <w:rFonts w:ascii="Verdana" w:eastAsia="Times New Roman" w:hAnsi="Verdana" w:cs="Arial"/>
          <w:sz w:val="16"/>
          <w:szCs w:val="24"/>
          <w:lang w:eastAsia="pt-BR"/>
        </w:rPr>
        <w:noBreakHyphen/>
        <w:t>se em consideração os dias correntes do mês:</w:t>
      </w:r>
    </w:p>
    <w:p w:rsidR="00BB3766" w:rsidRPr="00BB3766" w:rsidRDefault="00BB3766" w:rsidP="00BB376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24"/>
          <w:lang w:eastAsia="pt-BR"/>
        </w:rPr>
      </w:pPr>
      <w:r w:rsidRPr="00BB3766">
        <w:rPr>
          <w:rFonts w:ascii="Verdana" w:eastAsia="Times New Roman" w:hAnsi="Verdana" w:cs="Arial"/>
          <w:sz w:val="16"/>
          <w:szCs w:val="24"/>
          <w:lang w:eastAsia="pt-BR"/>
        </w:rPr>
        <w:t>Ex.: valor do auxílio/30 dias x número de diárias.</w:t>
      </w:r>
    </w:p>
    <w:p w:rsidR="00BB3766" w:rsidRPr="00BB3766" w:rsidRDefault="00BB3766" w:rsidP="00BB3766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BB3766" w:rsidRPr="005F70A7" w:rsidRDefault="00BB3766" w:rsidP="005F70A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F70A7" w:rsidRDefault="005F70A7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sectPr w:rsidR="005F70A7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66" w:rsidRDefault="00BB3766" w:rsidP="00BB3766">
      <w:pPr>
        <w:spacing w:after="0" w:line="240" w:lineRule="auto"/>
      </w:pPr>
      <w:r>
        <w:separator/>
      </w:r>
    </w:p>
  </w:endnote>
  <w:endnote w:type="continuationSeparator" w:id="0">
    <w:p w:rsidR="00BB3766" w:rsidRDefault="00BB3766" w:rsidP="00BB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66" w:rsidRDefault="00BB3766" w:rsidP="00BB3766">
      <w:pPr>
        <w:spacing w:after="0" w:line="240" w:lineRule="auto"/>
      </w:pPr>
      <w:r>
        <w:separator/>
      </w:r>
    </w:p>
  </w:footnote>
  <w:footnote w:type="continuationSeparator" w:id="0">
    <w:p w:rsidR="00BB3766" w:rsidRDefault="00BB3766" w:rsidP="00BB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D36509"/>
    <w:multiLevelType w:val="multilevel"/>
    <w:tmpl w:val="8F20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1909A2"/>
    <w:rsid w:val="004042F9"/>
    <w:rsid w:val="004B4F7F"/>
    <w:rsid w:val="0057694E"/>
    <w:rsid w:val="005F70A7"/>
    <w:rsid w:val="009307A1"/>
    <w:rsid w:val="009E4CE8"/>
    <w:rsid w:val="00A96694"/>
    <w:rsid w:val="00BB3766"/>
    <w:rsid w:val="00C50E57"/>
    <w:rsid w:val="00E03F1F"/>
    <w:rsid w:val="00F176BE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8F14-F9EE-46F3-B497-B4020EA2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50E57"/>
  </w:style>
  <w:style w:type="character" w:styleId="Hyperlink">
    <w:name w:val="Hyperlink"/>
    <w:basedOn w:val="Fontepargpadro"/>
    <w:uiPriority w:val="99"/>
    <w:unhideWhenUsed/>
    <w:rsid w:val="00C50E5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766"/>
  </w:style>
  <w:style w:type="paragraph" w:styleId="Rodap">
    <w:name w:val="footer"/>
    <w:basedOn w:val="Normal"/>
    <w:link w:val="RodapChar"/>
    <w:uiPriority w:val="99"/>
    <w:unhideWhenUsed/>
    <w:rsid w:val="00BB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6</cp:revision>
  <dcterms:created xsi:type="dcterms:W3CDTF">2015-07-08T18:20:00Z</dcterms:created>
  <dcterms:modified xsi:type="dcterms:W3CDTF">2017-06-09T13:36:00Z</dcterms:modified>
</cp:coreProperties>
</file>