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966" w:rsidRDefault="00E14966" w:rsidP="00E14966">
      <w:pPr>
        <w:jc w:val="center"/>
        <w:rPr>
          <w:rFonts w:ascii="Verdana" w:hAnsi="Verdana"/>
          <w:sz w:val="17"/>
          <w:szCs w:val="17"/>
        </w:rPr>
      </w:pPr>
      <w:r>
        <w:rPr>
          <w:noProof/>
        </w:rPr>
        <w:drawing>
          <wp:inline distT="0" distB="0" distL="0" distR="0" wp14:anchorId="61DF6427" wp14:editId="521207F4">
            <wp:extent cx="714375" cy="723900"/>
            <wp:effectExtent l="0" t="0" r="9525" b="0"/>
            <wp:docPr id="2" name="Imagem 2" descr="PJERJ_AZU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JERJ_AZUL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966" w:rsidRDefault="00E14966" w:rsidP="00E14966">
      <w:pPr>
        <w:jc w:val="center"/>
        <w:rPr>
          <w:rFonts w:ascii="Verdana" w:hAnsi="Verdana"/>
          <w:sz w:val="17"/>
          <w:szCs w:val="17"/>
        </w:rPr>
      </w:pPr>
      <w:r w:rsidRPr="00875C55">
        <w:rPr>
          <w:rFonts w:ascii="Verdana" w:eastAsia="Times New Roman" w:hAnsi="Verdana" w:cs="Times New Roman"/>
          <w:b/>
          <w:color w:val="FF0000"/>
          <w:sz w:val="17"/>
          <w:szCs w:val="17"/>
          <w:lang w:eastAsia="pt-BR"/>
        </w:rPr>
        <w:t>TEXTO COMPILADO</w:t>
      </w:r>
    </w:p>
    <w:p w:rsidR="00325F40" w:rsidRDefault="00945CF7" w:rsidP="00DB6E20">
      <w:pPr>
        <w:jc w:val="center"/>
        <w:rPr>
          <w:rFonts w:ascii="Verdana" w:hAnsi="Verdana"/>
          <w:b/>
          <w:sz w:val="17"/>
          <w:szCs w:val="17"/>
        </w:rPr>
      </w:pPr>
      <w:r w:rsidRPr="00E14966">
        <w:rPr>
          <w:rFonts w:ascii="Verdana" w:hAnsi="Verdana"/>
          <w:b/>
          <w:sz w:val="17"/>
          <w:szCs w:val="17"/>
        </w:rPr>
        <w:t>RESOLUÇÃO CM nº 09/2014</w:t>
      </w:r>
    </w:p>
    <w:p w:rsidR="00DB6E20" w:rsidRPr="00DB6E20" w:rsidRDefault="00945CF7" w:rsidP="00DB6E20">
      <w:pPr>
        <w:ind w:left="2832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br/>
      </w:r>
      <w:r w:rsidRPr="00DB6E20">
        <w:rPr>
          <w:rFonts w:ascii="Verdana" w:hAnsi="Verdana"/>
          <w:b/>
          <w:sz w:val="17"/>
          <w:szCs w:val="17"/>
        </w:rPr>
        <w:t xml:space="preserve">Regulamenta o art. 35, III, da </w:t>
      </w:r>
      <w:hyperlink r:id="rId5" w:tgtFrame="_blank" w:history="1">
        <w:r w:rsidRPr="00DB6E20">
          <w:rPr>
            <w:rStyle w:val="Hyperlink"/>
            <w:b/>
          </w:rPr>
          <w:t>Lei Estadual nº 5.535/2009</w:t>
        </w:r>
      </w:hyperlink>
      <w:r w:rsidRPr="00DB6E20">
        <w:rPr>
          <w:rFonts w:ascii="Verdana" w:hAnsi="Verdana"/>
          <w:b/>
          <w:sz w:val="17"/>
          <w:szCs w:val="17"/>
        </w:rPr>
        <w:t>, no âmbito do Poder Judiciário do Estado do Rio de Janeiro.</w:t>
      </w:r>
      <w:r w:rsidRPr="00DB6E20">
        <w:rPr>
          <w:rFonts w:ascii="Verdana" w:hAnsi="Verdana"/>
          <w:b/>
          <w:sz w:val="17"/>
          <w:szCs w:val="17"/>
        </w:rPr>
        <w:br/>
      </w:r>
      <w:r w:rsidRPr="00DB6E20">
        <w:rPr>
          <w:rFonts w:ascii="Verdana" w:hAnsi="Verdana"/>
          <w:b/>
          <w:sz w:val="17"/>
          <w:szCs w:val="17"/>
        </w:rPr>
        <w:br/>
      </w:r>
    </w:p>
    <w:p w:rsidR="008E6EEF" w:rsidRDefault="00945CF7" w:rsidP="008E6EEF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O CONSELHO DA MAGISTRATURA DO TRIBUNAL DE JUSTIÇA DO ESTADO DO RIO DE JANEIRO, no uso de suas atribuições legais, na forma do art. 9º, inciso IV, do </w:t>
      </w:r>
      <w:hyperlink r:id="rId6" w:tgtFrame="_blank" w:history="1">
        <w:r>
          <w:rPr>
            <w:rStyle w:val="Hyperlink"/>
          </w:rPr>
          <w:t>Regimento Interno do Tribunal de Justiça do Estado do Rio de Janeiro</w:t>
        </w:r>
      </w:hyperlink>
      <w:r>
        <w:rPr>
          <w:rFonts w:ascii="Verdana" w:hAnsi="Verdana"/>
          <w:sz w:val="17"/>
          <w:szCs w:val="17"/>
        </w:rPr>
        <w:t>, e tendo em vista o decidido na sessão realizada no dia 08/05/2014 (Proc. nº 0000140 39.2014.8.19.0810);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CONSIDERANDO o disposto no art. 35, inciso III, da Lei Estadual nº 5.535, de 10 de setembro de 2009, que instituiu o auxílio pré-escolar em favor dos magistrados do Poder Judiciário</w:t>
      </w:r>
      <w:r w:rsidR="008E6EEF">
        <w:rPr>
          <w:rFonts w:ascii="Verdana" w:hAnsi="Verdana"/>
          <w:sz w:val="17"/>
          <w:szCs w:val="17"/>
        </w:rPr>
        <w:t xml:space="preserve"> do Estado do Rio de Janeiro; </w:t>
      </w:r>
    </w:p>
    <w:p w:rsidR="00F176BE" w:rsidRPr="00DB6E20" w:rsidRDefault="00945CF7" w:rsidP="008E6EEF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CONSIDERANDO o disposto no art. 7º, inciso XXV, com a redação dada pela Emenda Constitucional nº 53, c/</w:t>
      </w:r>
      <w:proofErr w:type="gramStart"/>
      <w:r>
        <w:rPr>
          <w:rFonts w:ascii="Verdana" w:hAnsi="Verdana"/>
          <w:sz w:val="17"/>
          <w:szCs w:val="17"/>
        </w:rPr>
        <w:t>c</w:t>
      </w:r>
      <w:proofErr w:type="gramEnd"/>
      <w:r>
        <w:rPr>
          <w:rFonts w:ascii="Verdana" w:hAnsi="Verdana"/>
          <w:sz w:val="17"/>
          <w:szCs w:val="17"/>
        </w:rPr>
        <w:t xml:space="preserve"> os arts. 208, inciso IV, e 227, inciso I, da Constituição Federal; no art. 54, inciso IV, do Estatuto da Criança e do Adolescente (</w:t>
      </w:r>
      <w:hyperlink r:id="rId7" w:tgtFrame="_blank" w:history="1">
        <w:r>
          <w:rPr>
            <w:rStyle w:val="Hyperlink"/>
          </w:rPr>
          <w:t>Lei nº 8.069</w:t>
        </w:r>
      </w:hyperlink>
      <w:r>
        <w:rPr>
          <w:rFonts w:ascii="Verdana" w:hAnsi="Verdana"/>
          <w:sz w:val="17"/>
          <w:szCs w:val="17"/>
        </w:rPr>
        <w:t>, de 13 de julho de 1990) e no Decreto nº 997, de 30 de novembro de 1993;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CONSIDERANDO a decisão do Conselho Nacional de Justiça, nos autos do Procedimento de Controle Administrativo nº 200810000033357, publicada em 15/05/2009, na qual reconheceu a possibilidade de os magistrados perceberem Auxílio Pré-escolar;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CONSIDERANDO a decisão proferida no processo administrativo nº </w:t>
      </w:r>
      <w:hyperlink r:id="rId8" w:tgtFrame="_blank" w:history="1">
        <w:r>
          <w:rPr>
            <w:rStyle w:val="Hyperlink"/>
          </w:rPr>
          <w:t>2012-0083367</w:t>
        </w:r>
      </w:hyperlink>
      <w:r>
        <w:rPr>
          <w:rFonts w:ascii="Verdana" w:hAnsi="Verdana"/>
          <w:sz w:val="17"/>
          <w:szCs w:val="17"/>
        </w:rPr>
        <w:t>;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CONSIDERANDO os estudos levados a efeito pela Diretoria Geral de Planejamento, Coordenação e Finanças nos autos do citado processo administrativo,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RESOLVE: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Art. 1º. O auxílio pré-escolar consiste no reembolso de despesa com pagamento de mensalidade de creche ou </w:t>
      </w:r>
      <w:proofErr w:type="spellStart"/>
      <w:proofErr w:type="gramStart"/>
      <w:r>
        <w:rPr>
          <w:rFonts w:ascii="Verdana" w:hAnsi="Verdana"/>
          <w:sz w:val="17"/>
          <w:szCs w:val="17"/>
        </w:rPr>
        <w:t>pré</w:t>
      </w:r>
      <w:proofErr w:type="spellEnd"/>
      <w:r>
        <w:rPr>
          <w:rFonts w:ascii="Verdana" w:hAnsi="Verdana"/>
          <w:sz w:val="17"/>
          <w:szCs w:val="17"/>
        </w:rPr>
        <w:t xml:space="preserve"> escola</w:t>
      </w:r>
      <w:proofErr w:type="gramEnd"/>
      <w:r>
        <w:rPr>
          <w:rFonts w:ascii="Verdana" w:hAnsi="Verdana"/>
          <w:sz w:val="17"/>
          <w:szCs w:val="17"/>
        </w:rPr>
        <w:t xml:space="preserve"> efetivamente realizada pelos magistrados ativos em favor de seus dependentes.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§ 1º. O auxílio pré-escolar tem caráter assistencial, podendo ser objeto de reembolso até treze parcelas por ano. 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§ 2º. É vedado o reembolso, a mais de um beneficiário, de despesas realizadas com pagamento de mensalidade de creche ou </w:t>
      </w:r>
      <w:proofErr w:type="spellStart"/>
      <w:proofErr w:type="gramStart"/>
      <w:r>
        <w:rPr>
          <w:rFonts w:ascii="Verdana" w:hAnsi="Verdana"/>
          <w:sz w:val="17"/>
          <w:szCs w:val="17"/>
        </w:rPr>
        <w:t>pré</w:t>
      </w:r>
      <w:proofErr w:type="spellEnd"/>
      <w:r>
        <w:rPr>
          <w:rFonts w:ascii="Verdana" w:hAnsi="Verdana"/>
          <w:sz w:val="17"/>
          <w:szCs w:val="17"/>
        </w:rPr>
        <w:t xml:space="preserve"> escola</w:t>
      </w:r>
      <w:proofErr w:type="gramEnd"/>
      <w:r>
        <w:rPr>
          <w:rFonts w:ascii="Verdana" w:hAnsi="Verdana"/>
          <w:sz w:val="17"/>
          <w:szCs w:val="17"/>
        </w:rPr>
        <w:t xml:space="preserve"> em favor do mesmo dependente. 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§ 3º. Caso o cônjuge ou companheiro de beneficiário perceba auxílio semelhante, pago pelo seu empregador em valor inferior ao fixado pelo Poder Judiciário do Estado do Rio de Janeiro, o magistrado fará jus à diferença, que lhe será concedida nos termos da presente Resolução. 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Art. 2º. O limite máximo do valor de reembolso mensal do auxílio pré-escolar será fixado em ato do Presidente do Tribunal de Justiça. (Redação dada pela </w:t>
      </w:r>
      <w:hyperlink r:id="rId9" w:tgtFrame="_blank" w:history="1">
        <w:r>
          <w:rPr>
            <w:rStyle w:val="Hyperlink"/>
          </w:rPr>
          <w:t>Resolução CM nº 10/2014</w:t>
        </w:r>
      </w:hyperlink>
      <w:r>
        <w:rPr>
          <w:rFonts w:ascii="Verdana" w:hAnsi="Verdana"/>
          <w:sz w:val="17"/>
          <w:szCs w:val="17"/>
        </w:rPr>
        <w:t>, de 22/04/2014)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lastRenderedPageBreak/>
        <w:t xml:space="preserve">Parágrafo único. O auxílio pré-escolar será creditado na conta corrente do beneficiário, até o sexto dia útil de cada mês. 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Art. 3º. É considerado dependente, para os fins desta Resolução, desde que regularmente inscrito nos assentamentos funcionais do beneficiário, o filho que até o final do ano letivo em que completar 7 (sete) anos de idade. 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Parágrafo único. Equipara se a filho, para os fins desta Resolução, o enteado e a criança sob guarda ou tutela do beneficiário, desde que figure como seu dependente na Declaração de Imposto de Renda. 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Art. 4º. O benefício deverá ser requerido mediante formulário disponível no sítio eletrônico do Poder Judiciário do Estado do Rio de</w:t>
      </w:r>
      <w:r w:rsidR="008E6EEF">
        <w:rPr>
          <w:rFonts w:ascii="Verdana" w:hAnsi="Verdana"/>
          <w:sz w:val="17"/>
          <w:szCs w:val="17"/>
        </w:rPr>
        <w:t xml:space="preserve"> Janeiro. </w:t>
      </w:r>
      <w:r w:rsidR="008E6EEF">
        <w:rPr>
          <w:rFonts w:ascii="Verdana" w:hAnsi="Verdana"/>
          <w:sz w:val="17"/>
          <w:szCs w:val="17"/>
        </w:rPr>
        <w:br/>
      </w:r>
      <w:r w:rsidR="008E6EEF">
        <w:rPr>
          <w:rFonts w:ascii="Verdana" w:hAnsi="Verdana"/>
          <w:sz w:val="17"/>
          <w:szCs w:val="17"/>
        </w:rPr>
        <w:br/>
        <w:t>§ 1º. O auxílio pré-</w:t>
      </w:r>
      <w:r>
        <w:rPr>
          <w:rFonts w:ascii="Verdana" w:hAnsi="Verdana"/>
          <w:sz w:val="17"/>
          <w:szCs w:val="17"/>
        </w:rPr>
        <w:t>escolar será pago em seu valor integral, independentemente da data de protocolização do pedido.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§ 2º. Será pago integralmente o benefício relativo ao mês em que ocorrer a vacância do cargo ocupado pelo beneficiário.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Art. 5º. O cancelamento do benefício ocorrerá, automaticamente, ao final do ano letivo em que o filho, enteado ou menor sob guarda ou tutela do beneficiário completar 7 (sete) anos de idade, ou a qualquer tempo, mediante requerimento do beneficiário.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Art. 6º. Para fazer</w:t>
      </w:r>
      <w:r w:rsidR="008E6EEF">
        <w:rPr>
          <w:rFonts w:ascii="Verdana" w:hAnsi="Verdana"/>
          <w:sz w:val="17"/>
          <w:szCs w:val="17"/>
        </w:rPr>
        <w:t xml:space="preserve"> jus à percepção do auxílio pré-</w:t>
      </w:r>
      <w:r>
        <w:rPr>
          <w:rFonts w:ascii="Verdana" w:hAnsi="Verdana"/>
          <w:sz w:val="17"/>
          <w:szCs w:val="17"/>
        </w:rPr>
        <w:t>escolar, o beneficiário deverá comprovar, periodicamente, conforme calendário divulgado pela Diretoria Geral de Gestão de Pessoas, as despesas realizadas</w:t>
      </w:r>
      <w:r w:rsidR="008E6EEF">
        <w:rPr>
          <w:rFonts w:ascii="Verdana" w:hAnsi="Verdana"/>
          <w:sz w:val="17"/>
          <w:szCs w:val="17"/>
        </w:rPr>
        <w:t xml:space="preserve"> com pagamento de creche ou pré-</w:t>
      </w:r>
      <w:r>
        <w:rPr>
          <w:rFonts w:ascii="Verdana" w:hAnsi="Verdana"/>
          <w:sz w:val="17"/>
          <w:szCs w:val="17"/>
        </w:rPr>
        <w:t xml:space="preserve">escola. 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§ 1º. A comprovação poderá ser efetuada pelo próprio beneficiário ou por pessoa por ele credenciada, desde que detentora das informações e documentos necessários. 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§ 2º. A Diretoria Geral de Gestão de Pessoas poderá adotar medidas operacionais complementares para comprovação das despesas. 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Art. 7º. Eventuais discrepâncias entre os valores creditados e as despesas realizadas pelo beneficiário serão compensadas no mês subsequente ao da respectiva comprovação. 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Parágrafo único. A devolução de valores indevidamente reembolsados ao magistrado observará o disposto no § 2º do artigo 2º da </w:t>
      </w:r>
      <w:hyperlink r:id="rId10" w:tgtFrame="_blank" w:history="1">
        <w:r>
          <w:rPr>
            <w:rStyle w:val="Hyperlink"/>
          </w:rPr>
          <w:t>Lei Estadual nº 1.518/1989</w:t>
        </w:r>
      </w:hyperlink>
      <w:r>
        <w:rPr>
          <w:rFonts w:ascii="Verdana" w:hAnsi="Verdana"/>
          <w:sz w:val="17"/>
          <w:szCs w:val="17"/>
        </w:rPr>
        <w:t xml:space="preserve">. 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Art. 8º. Será imediatamente suspenso o benefício se a comprovação a cargo do magistrado não se realizar no prazo estabelecido. 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Art. 9º. Sem prejuízo do disposto no art. 8º, a comprovação extemporânea de despesas com pagamento </w:t>
      </w:r>
      <w:r w:rsidR="008E6EEF">
        <w:rPr>
          <w:rFonts w:ascii="Verdana" w:hAnsi="Verdana"/>
          <w:sz w:val="17"/>
          <w:szCs w:val="17"/>
        </w:rPr>
        <w:t>de mensalidade de creche ou pré-</w:t>
      </w:r>
      <w:r>
        <w:rPr>
          <w:rFonts w:ascii="Verdana" w:hAnsi="Verdana"/>
          <w:sz w:val="17"/>
          <w:szCs w:val="17"/>
        </w:rPr>
        <w:t>escola deverá ser justificada.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Art. 10. O magistrado que tiver o auxíli</w:t>
      </w:r>
      <w:r w:rsidR="008E6EEF">
        <w:rPr>
          <w:rFonts w:ascii="Verdana" w:hAnsi="Verdana"/>
          <w:sz w:val="17"/>
          <w:szCs w:val="17"/>
        </w:rPr>
        <w:t>o pré-</w:t>
      </w:r>
      <w:r>
        <w:rPr>
          <w:rFonts w:ascii="Verdana" w:hAnsi="Verdana"/>
          <w:sz w:val="17"/>
          <w:szCs w:val="17"/>
        </w:rPr>
        <w:t xml:space="preserve">escolar suspenso, nos termos do art. 8º, poderá requerer, a qualquer tempo, o restabelecimento do benefício, desde que faça as devidas comprovações. 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Parágrafo único. Na hipótese do caput, o benefício somente será restabelecido no mês subsequente ao do protocolo do pedido, vedado o reembolso de valores retroativos. 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Art. 11. Esta Resolução entra em vigor na data de sua publicação, produzindo efeitos a c</w:t>
      </w:r>
      <w:r w:rsidR="008E6EEF">
        <w:rPr>
          <w:rFonts w:ascii="Verdana" w:hAnsi="Verdana"/>
          <w:sz w:val="17"/>
          <w:szCs w:val="17"/>
        </w:rPr>
        <w:t xml:space="preserve">ontar de 01 de abril de 2014. </w:t>
      </w:r>
      <w:r w:rsidR="008E6EEF"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t>Rio d</w:t>
      </w:r>
      <w:r w:rsidR="008E6EEF">
        <w:rPr>
          <w:rFonts w:ascii="Verdana" w:hAnsi="Verdana"/>
          <w:sz w:val="17"/>
          <w:szCs w:val="17"/>
        </w:rPr>
        <w:t>e Janeiro, 08 de maio de 2014</w:t>
      </w:r>
      <w:r w:rsidR="008E6EEF"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t>(a) Desembargadora LEILA MARIANO</w:t>
      </w:r>
      <w:r>
        <w:rPr>
          <w:rFonts w:ascii="Verdana" w:hAnsi="Verdana"/>
          <w:sz w:val="17"/>
          <w:szCs w:val="17"/>
        </w:rPr>
        <w:br/>
        <w:t>Presidente</w:t>
      </w:r>
      <w:r>
        <w:rPr>
          <w:rFonts w:ascii="Verdana" w:hAnsi="Verdana"/>
          <w:sz w:val="17"/>
          <w:szCs w:val="17"/>
        </w:rPr>
        <w:br/>
      </w:r>
      <w:bookmarkStart w:id="0" w:name="_GoBack"/>
      <w:bookmarkEnd w:id="0"/>
      <w:r>
        <w:rPr>
          <w:rFonts w:ascii="Verdana" w:hAnsi="Verdana"/>
          <w:sz w:val="17"/>
          <w:szCs w:val="17"/>
        </w:rPr>
        <w:t>Este texto não substitui o publicado no Diário Oficial.</w:t>
      </w:r>
    </w:p>
    <w:sectPr w:rsidR="00F176BE" w:rsidRPr="00DB6E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F7"/>
    <w:rsid w:val="00325F40"/>
    <w:rsid w:val="008E6EEF"/>
    <w:rsid w:val="00945CF7"/>
    <w:rsid w:val="00DB6E20"/>
    <w:rsid w:val="00E14966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F138"/>
  <w15:docId w15:val="{A3A63797-8E3B-41D4-89C8-E7B566FE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45CF7"/>
    <w:rPr>
      <w:rFonts w:ascii="Verdana" w:hAnsi="Verdana" w:hint="default"/>
      <w:color w:val="0000FF"/>
      <w:sz w:val="17"/>
      <w:szCs w:val="17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rj.jus.br/scripts/weblink.mgw?MGWLPN=CONSULTA&amp;PGM=WEBACPN96&amp;PORTAL=1&amp;LAB=PROTxWEB&amp;WEB=SIM&amp;PROC=2012083367&amp;NUMERO=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Leis/L8069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tj.tjrj.jus.br/c/document_library/get_file?uuid=5031dbf8-af75-4cff-b211-0fef7e97774f&amp;groupId=1013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lerjln1.alerj.rj.gov.br/CONTLEI.NSF/c8aa0900025feef6032564ec0060dfff/bd423d2ae6677ffc8325762e0067b6f4?OpenDocument&amp;Highlight=0,5535" TargetMode="External"/><Relationship Id="rId10" Type="http://schemas.openxmlformats.org/officeDocument/2006/relationships/hyperlink" Target="http://alerjln1.alerj.rj.gov.br/contlei.nsf/f25edae7e64db53b032564fe005262ef/1e5582f00442dc67032565360079086e?OpenDocumen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ebfarm.tjrj.jus.br/biblioteca/index.asp?codigo_sophia=179580&amp;integra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970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3</cp:revision>
  <dcterms:created xsi:type="dcterms:W3CDTF">2014-05-23T18:29:00Z</dcterms:created>
  <dcterms:modified xsi:type="dcterms:W3CDTF">2018-07-25T16:30:00Z</dcterms:modified>
</cp:coreProperties>
</file>