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94" w:rsidRDefault="00471494" w:rsidP="00471494">
      <w:pPr>
        <w:jc w:val="center"/>
      </w:pPr>
      <w:r>
        <w:rPr>
          <w:noProof/>
          <w:lang w:eastAsia="pt-BR"/>
        </w:rPr>
        <w:drawing>
          <wp:inline distT="0" distB="0" distL="0" distR="0" wp14:anchorId="6884B394" wp14:editId="45EA125A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494" w:rsidRDefault="00471494" w:rsidP="00471494">
      <w:pPr>
        <w:jc w:val="center"/>
      </w:pPr>
    </w:p>
    <w:p w:rsidR="00471494" w:rsidRDefault="00471494" w:rsidP="004714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471494" w:rsidRDefault="00471494" w:rsidP="004714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471494" w:rsidRPr="002378C1" w:rsidRDefault="00471494" w:rsidP="004714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471494" w:rsidRDefault="00471494" w:rsidP="004714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471494" w:rsidRDefault="00471494" w:rsidP="004714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RESOLUÇÃO TJ/OE nº </w:t>
      </w:r>
      <w:r w:rsidR="006709A2">
        <w:rPr>
          <w:b/>
          <w:noProof/>
          <w:lang w:eastAsia="pt-BR"/>
        </w:rPr>
        <w:t>27</w:t>
      </w:r>
      <w:r>
        <w:rPr>
          <w:b/>
          <w:noProof/>
          <w:lang w:eastAsia="pt-BR"/>
        </w:rPr>
        <w:t>/201</w:t>
      </w:r>
      <w:r w:rsidR="006709A2">
        <w:rPr>
          <w:b/>
          <w:noProof/>
          <w:lang w:eastAsia="pt-BR"/>
        </w:rPr>
        <w:t>6</w:t>
      </w:r>
    </w:p>
    <w:p w:rsidR="00471494" w:rsidRDefault="00471494" w:rsidP="004714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6709A2" w:rsidRPr="006709A2" w:rsidRDefault="006709A2" w:rsidP="006709A2">
      <w:pPr>
        <w:pStyle w:val="NormalWeb"/>
        <w:ind w:left="5103"/>
        <w:jc w:val="both"/>
        <w:rPr>
          <w:rFonts w:asciiTheme="minorHAnsi" w:eastAsiaTheme="minorHAnsi" w:hAnsiTheme="minorHAnsi" w:cstheme="minorBidi"/>
          <w:b/>
          <w:noProof/>
          <w:sz w:val="22"/>
          <w:szCs w:val="22"/>
        </w:rPr>
      </w:pPr>
      <w:r w:rsidRPr="006709A2">
        <w:rPr>
          <w:rFonts w:asciiTheme="minorHAnsi" w:eastAsiaTheme="minorHAnsi" w:hAnsiTheme="minorHAnsi" w:cstheme="minorBidi"/>
          <w:b/>
          <w:noProof/>
          <w:sz w:val="22"/>
          <w:szCs w:val="22"/>
        </w:rPr>
        <w:t>Altera a Resolução TJ/OE n.º 35/2014, com as alterações promovidas pela Resolução TJ/ OE n.º 15/2015, e consolida, na tabela anexa, as modificações de competência territorial dos Juizados de Violência Doméstica e Familiar contra a Mulher que menciona.</w:t>
      </w:r>
    </w:p>
    <w:p w:rsidR="006709A2" w:rsidRDefault="006709A2" w:rsidP="0047149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5139"/>
      </w:tblGrid>
      <w:tr w:rsidR="00010621" w:rsidRPr="00041572" w:rsidTr="00C336CC">
        <w:trPr>
          <w:cantSplit/>
          <w:trHeight w:val="57"/>
        </w:trPr>
        <w:tc>
          <w:tcPr>
            <w:tcW w:w="5000" w:type="pct"/>
            <w:gridSpan w:val="2"/>
            <w:vAlign w:val="center"/>
          </w:tcPr>
          <w:p w:rsidR="00010621" w:rsidRPr="00041572" w:rsidRDefault="00010621" w:rsidP="00C336CC">
            <w:pPr>
              <w:jc w:val="center"/>
              <w:rPr>
                <w:rFonts w:cs="Arial"/>
                <w:b/>
                <w:szCs w:val="18"/>
              </w:rPr>
            </w:pPr>
            <w:bookmarkStart w:id="0" w:name="_GoBack"/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szCs w:val="18"/>
              </w:rPr>
            </w:pPr>
            <w:r w:rsidRPr="00041572">
              <w:rPr>
                <w:rFonts w:cs="Arial"/>
                <w:b/>
                <w:szCs w:val="18"/>
              </w:rPr>
              <w:t>TABELA</w:t>
            </w:r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szCs w:val="18"/>
              </w:rPr>
            </w:pPr>
          </w:p>
        </w:tc>
      </w:tr>
      <w:tr w:rsidR="00010621" w:rsidRPr="00041572" w:rsidTr="00C336CC">
        <w:trPr>
          <w:cantSplit/>
          <w:trHeight w:val="57"/>
        </w:trPr>
        <w:tc>
          <w:tcPr>
            <w:tcW w:w="5000" w:type="pct"/>
            <w:gridSpan w:val="2"/>
            <w:vAlign w:val="center"/>
          </w:tcPr>
          <w:p w:rsidR="00010621" w:rsidRPr="00041572" w:rsidRDefault="00010621" w:rsidP="00C336CC">
            <w:pPr>
              <w:jc w:val="center"/>
              <w:rPr>
                <w:rFonts w:cs="Arial"/>
                <w:szCs w:val="18"/>
              </w:rPr>
            </w:pPr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szCs w:val="18"/>
              </w:rPr>
            </w:pPr>
            <w:r w:rsidRPr="00041572">
              <w:rPr>
                <w:rFonts w:cs="Arial"/>
                <w:b/>
                <w:szCs w:val="18"/>
              </w:rPr>
              <w:t>COMPETÊNCIA TERRITORIAL DOS JUIZADOS DE VIOLÊNCIA DOMÉSTICA E FAMILIAR CONTRA A MULHER DA COMARCA DA CAPITAL</w:t>
            </w:r>
          </w:p>
          <w:p w:rsidR="00010621" w:rsidRPr="00041572" w:rsidRDefault="00010621" w:rsidP="00C336CC">
            <w:pPr>
              <w:jc w:val="center"/>
              <w:rPr>
                <w:rFonts w:cs="Arial"/>
                <w:szCs w:val="18"/>
              </w:rPr>
            </w:pP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 w:val="restart"/>
            <w:vAlign w:val="center"/>
            <w:hideMark/>
          </w:tcPr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  <w:r w:rsidRPr="00041572">
              <w:rPr>
                <w:rFonts w:cs="Arial"/>
                <w:b/>
                <w:szCs w:val="20"/>
              </w:rPr>
              <w:t xml:space="preserve">I Juizado de Violência Doméstica e Familiar contra a Mulher da Comarca da Capital </w:t>
            </w:r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  <w:r w:rsidRPr="00041572">
              <w:rPr>
                <w:rFonts w:cs="Arial"/>
                <w:b/>
                <w:szCs w:val="20"/>
              </w:rPr>
              <w:t>(Fórum Central)</w:t>
            </w:r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  <w:r w:rsidRPr="00041572">
              <w:rPr>
                <w:rFonts w:cs="Arial"/>
                <w:b/>
                <w:szCs w:val="20"/>
              </w:rPr>
              <w:t xml:space="preserve">I; II; III; IV; V; VI; VII; VIII; IX; XXI; XXIII e XXVII </w:t>
            </w:r>
            <w:proofErr w:type="spellStart"/>
            <w:r w:rsidRPr="00041572">
              <w:rPr>
                <w:rFonts w:cs="Arial"/>
                <w:b/>
                <w:szCs w:val="20"/>
              </w:rPr>
              <w:t>R.A.s</w:t>
            </w:r>
            <w:proofErr w:type="spellEnd"/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I R.A. PORTUÁRIA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Caju, Gamboa, Saúde, Santo Cristo;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II R.A. CENTRO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Centro, Lapa;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III R.A. RIO COMPRIDO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Catumbi, Estácio, Cidade Nova, Rio Comprido;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IV R.A. BOTAFOGO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Botafogo, Catete, Cosme Velho, Flamengo, Glória, Humaitá, Laranjeiras, Urca;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V R.A. COPACABANA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Copacabana, Leme;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VI R.A. LAGOA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Gávea, Ipanema, Jardim Botânico, Lagoa, Leblon, São Conrado, Vidigal;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VII R.A. SÂO CRISTOVÃO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Benfica, Mangueira, São Cristóvão, Barreira do Vasco;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VIII R.A. TIJUCA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Tijuca, Praça da Bandeira, Alto da Boa Vista;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IX R.A. VILA ISABEL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Vila Isabel, Andaraí, Grajaú, Maracanã;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XXI R.A. ILHA DE PAQUETÁ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Paquetá;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XXIII R.A. SANTA TERESA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Santa Teresa;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XXVII R.A. ROCINHA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Rocinha;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 w:val="restart"/>
            <w:vAlign w:val="center"/>
            <w:hideMark/>
          </w:tcPr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  <w:r w:rsidRPr="00041572">
              <w:rPr>
                <w:rFonts w:cs="Arial"/>
                <w:b/>
                <w:szCs w:val="20"/>
              </w:rPr>
              <w:t>II Juizado de Violência Doméstica e Familiar contra a Mulher da Comarca da Capital (Regional de Campo Grande)</w:t>
            </w:r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  <w:r w:rsidRPr="00041572">
              <w:rPr>
                <w:rFonts w:cs="Arial"/>
                <w:b/>
                <w:szCs w:val="20"/>
              </w:rPr>
              <w:t xml:space="preserve">XVII; XVIII; XIX e XXXIII </w:t>
            </w:r>
            <w:proofErr w:type="spellStart"/>
            <w:r w:rsidRPr="00041572">
              <w:rPr>
                <w:rFonts w:cs="Arial"/>
                <w:b/>
                <w:szCs w:val="20"/>
              </w:rPr>
              <w:t>R.A.s</w:t>
            </w:r>
            <w:proofErr w:type="spellEnd"/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XVII R.A. BANGU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Bangu, </w:t>
            </w:r>
            <w:proofErr w:type="spellStart"/>
            <w:r w:rsidRPr="00041572">
              <w:rPr>
                <w:rFonts w:cs="Arial"/>
                <w:szCs w:val="18"/>
              </w:rPr>
              <w:t>Gericinó</w:t>
            </w:r>
            <w:proofErr w:type="spellEnd"/>
            <w:r w:rsidRPr="00041572">
              <w:rPr>
                <w:rFonts w:cs="Arial"/>
                <w:szCs w:val="18"/>
              </w:rPr>
              <w:t>, Padre Miguel, Senador Camará;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XVIII R.A. CAMPO GRANDE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Campo Grande, Santíssimo, Senador Vasconcelos, </w:t>
            </w:r>
            <w:proofErr w:type="spellStart"/>
            <w:r w:rsidRPr="00041572">
              <w:rPr>
                <w:rFonts w:cs="Arial"/>
                <w:szCs w:val="18"/>
              </w:rPr>
              <w:t>Inhoaíba</w:t>
            </w:r>
            <w:proofErr w:type="spellEnd"/>
            <w:r w:rsidRPr="00041572">
              <w:rPr>
                <w:rFonts w:cs="Arial"/>
                <w:szCs w:val="18"/>
              </w:rPr>
              <w:t>, Cosmos;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025" w:type="pct"/>
            <w:vAlign w:val="center"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</w:p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XIX R.A. SANTA CRUZ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Santa Cruz, Paciência, </w:t>
            </w:r>
            <w:proofErr w:type="spellStart"/>
            <w:r w:rsidRPr="00041572">
              <w:rPr>
                <w:rFonts w:cs="Arial"/>
                <w:szCs w:val="18"/>
              </w:rPr>
              <w:t>Sepetiba</w:t>
            </w:r>
            <w:proofErr w:type="spellEnd"/>
            <w:r w:rsidRPr="00041572">
              <w:rPr>
                <w:rFonts w:cs="Arial"/>
                <w:szCs w:val="18"/>
              </w:rPr>
              <w:t>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XXXIII R.A. REALENGO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Realengo, Deodoro, Vila Militar, Campo dos Afonsos, Jardim Sulacap, Magalhães Bastos;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 w:val="restart"/>
            <w:vAlign w:val="center"/>
          </w:tcPr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  <w:r w:rsidRPr="00041572">
              <w:rPr>
                <w:rFonts w:cs="Arial"/>
                <w:b/>
                <w:szCs w:val="20"/>
              </w:rPr>
              <w:t xml:space="preserve">III Juizado de Violência Doméstica e Familiar contra a Mulher da Comarca da Capital </w:t>
            </w:r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  <w:r w:rsidRPr="00041572">
              <w:rPr>
                <w:rFonts w:cs="Arial"/>
                <w:b/>
                <w:szCs w:val="20"/>
              </w:rPr>
              <w:t xml:space="preserve">(Regional de Jacarepaguá) </w:t>
            </w:r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  <w:r w:rsidRPr="00041572">
              <w:rPr>
                <w:rFonts w:cs="Arial"/>
                <w:b/>
                <w:szCs w:val="20"/>
              </w:rPr>
              <w:t xml:space="preserve">XV e XVI (parte) </w:t>
            </w:r>
            <w:proofErr w:type="spellStart"/>
            <w:r w:rsidRPr="00041572">
              <w:rPr>
                <w:rFonts w:cs="Arial"/>
                <w:b/>
                <w:szCs w:val="20"/>
              </w:rPr>
              <w:t>R.A.s</w:t>
            </w:r>
            <w:proofErr w:type="spellEnd"/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XV R.A. MADUREIRA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Campinho, Quintino Bocaiúva, Cavalcanti, Engenheiro Leal, Cascadura, Madureira, Vaz Lobo, Turiaçu, Rocha Miranda, Honório Gurgel, Oswaldo Cruz, Bento Ribeiro, Marechal Hermes;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XVI R.A. </w:t>
            </w:r>
            <w:r w:rsidRPr="00041572">
              <w:rPr>
                <w:rFonts w:cs="Arial"/>
                <w:szCs w:val="18"/>
              </w:rPr>
              <w:noBreakHyphen/>
              <w:t xml:space="preserve"> JACAREPAGUÁ (parte)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Jacarepaguá (exceto Rio das Pedras), Tanque, Freguesia de Jacarepaguá, Pechincha, Praça Seca, Taquara, Vila </w:t>
            </w:r>
            <w:proofErr w:type="spellStart"/>
            <w:r w:rsidRPr="00041572">
              <w:rPr>
                <w:rFonts w:cs="Arial"/>
                <w:szCs w:val="18"/>
              </w:rPr>
              <w:t>Valqueire</w:t>
            </w:r>
            <w:proofErr w:type="spellEnd"/>
            <w:r w:rsidRPr="00041572">
              <w:rPr>
                <w:rFonts w:cs="Arial"/>
                <w:szCs w:val="18"/>
              </w:rPr>
              <w:t>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Align w:val="center"/>
          </w:tcPr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  <w:r w:rsidRPr="00041572">
              <w:rPr>
                <w:rFonts w:cs="Arial"/>
                <w:b/>
                <w:szCs w:val="20"/>
              </w:rPr>
              <w:t>IV Juizado de Violência Doméstica e Familiar contra a Mulher da Comarca da Capital</w:t>
            </w:r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  <w:r w:rsidRPr="00041572">
              <w:rPr>
                <w:rFonts w:cs="Arial"/>
                <w:b/>
                <w:szCs w:val="20"/>
              </w:rPr>
              <w:t>(Regional de Bangu)</w:t>
            </w:r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  <w:r w:rsidRPr="00041572">
              <w:rPr>
                <w:rFonts w:cs="Arial"/>
                <w:b/>
                <w:szCs w:val="20"/>
              </w:rPr>
              <w:t xml:space="preserve">XVII; XVIII; XIX e XXXIII </w:t>
            </w:r>
            <w:proofErr w:type="spellStart"/>
            <w:r w:rsidRPr="00041572">
              <w:rPr>
                <w:rFonts w:cs="Arial"/>
                <w:b/>
                <w:szCs w:val="20"/>
              </w:rPr>
              <w:t>R.A.s</w:t>
            </w:r>
            <w:proofErr w:type="spellEnd"/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b/>
                <w:szCs w:val="18"/>
              </w:rPr>
            </w:pPr>
            <w:r w:rsidRPr="00041572">
              <w:rPr>
                <w:rFonts w:cs="Arial"/>
                <w:b/>
                <w:szCs w:val="18"/>
              </w:rPr>
              <w:t>COMPETÊNCIA CONCORRENTE COM O II JUIZADO DE VIOLÊNCIA DOMÉSTICA E FAMILIAR CONTRA A MULHER (REGIONAL DE CAMPO GRANDE)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Align w:val="center"/>
          </w:tcPr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  <w:r w:rsidRPr="00041572">
              <w:rPr>
                <w:rFonts w:cs="Arial"/>
                <w:b/>
                <w:szCs w:val="20"/>
              </w:rPr>
              <w:t xml:space="preserve">V Juizado de Violência Doméstica e Familiar contra a Mulher da Comarca da Capital </w:t>
            </w:r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  <w:r w:rsidRPr="00041572">
              <w:rPr>
                <w:rFonts w:cs="Arial"/>
                <w:b/>
                <w:szCs w:val="20"/>
              </w:rPr>
              <w:t>(Fórum Central)</w:t>
            </w:r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  <w:r w:rsidRPr="00041572">
              <w:rPr>
                <w:rFonts w:cs="Arial"/>
                <w:b/>
                <w:szCs w:val="20"/>
              </w:rPr>
              <w:t xml:space="preserve">I; II; III; IV; V; VI; VII; VIII; IX; XXI; XXIII e XXVII </w:t>
            </w:r>
            <w:proofErr w:type="spellStart"/>
            <w:r w:rsidRPr="00041572">
              <w:rPr>
                <w:rFonts w:cs="Arial"/>
                <w:b/>
                <w:szCs w:val="20"/>
              </w:rPr>
              <w:t>R.A.s</w:t>
            </w:r>
            <w:proofErr w:type="spellEnd"/>
          </w:p>
          <w:p w:rsidR="00010621" w:rsidRPr="00041572" w:rsidRDefault="00010621" w:rsidP="00C336C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b/>
                <w:bCs/>
                <w:szCs w:val="18"/>
              </w:rPr>
              <w:t>COMPETÊNCIA CONCORRENTE COM O I JUIZADO DE VIOLÊNCIA DOMÉSTICA E FAMILIAR CONTRA A MULHER DA COMARCA DA CAPITAL (FÓRUM CENTRAL)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 w:val="restart"/>
            <w:vAlign w:val="center"/>
            <w:hideMark/>
          </w:tcPr>
          <w:p w:rsidR="00010621" w:rsidRPr="00041572" w:rsidRDefault="00010621" w:rsidP="00C336C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1572">
              <w:rPr>
                <w:rFonts w:cs="Arial"/>
                <w:b/>
                <w:bCs/>
                <w:szCs w:val="20"/>
              </w:rPr>
              <w:t>VI Juizado de Violência Doméstica e Familiar contra a Mulher da Comarca da Capital</w:t>
            </w:r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1572">
              <w:rPr>
                <w:rFonts w:cs="Arial"/>
                <w:b/>
                <w:bCs/>
                <w:szCs w:val="20"/>
              </w:rPr>
              <w:t xml:space="preserve">(Regional da Leopoldina) </w:t>
            </w:r>
          </w:p>
          <w:p w:rsidR="00010621" w:rsidRPr="00041572" w:rsidRDefault="00010621" w:rsidP="00C336CC">
            <w:pPr>
              <w:jc w:val="center"/>
              <w:rPr>
                <w:rFonts w:cs="Arial"/>
                <w:szCs w:val="20"/>
              </w:rPr>
            </w:pPr>
            <w:r w:rsidRPr="00041572">
              <w:rPr>
                <w:rFonts w:cs="Arial"/>
                <w:b/>
                <w:bCs/>
                <w:szCs w:val="20"/>
              </w:rPr>
              <w:t xml:space="preserve">X; XI; XII; XIII; XIV; XX; XXII; XXV; XXVIII; XXIX; XXX e XXXI </w:t>
            </w:r>
            <w:r w:rsidRPr="00041572">
              <w:rPr>
                <w:rFonts w:cs="Arial"/>
                <w:b/>
                <w:bCs/>
                <w:szCs w:val="20"/>
              </w:rPr>
              <w:noBreakHyphen/>
              <w:t xml:space="preserve"> </w:t>
            </w:r>
            <w:proofErr w:type="spellStart"/>
            <w:r w:rsidRPr="00041572">
              <w:rPr>
                <w:rFonts w:cs="Arial"/>
                <w:b/>
                <w:bCs/>
                <w:szCs w:val="20"/>
              </w:rPr>
              <w:t>R.As</w:t>
            </w:r>
            <w:proofErr w:type="spellEnd"/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 R.A. RAMOS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Ramos, Bonsucesso, Olaria, Manguinhos;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XI R.A. PENHA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Penha, Penha Circular, Brás de Pina;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XII R.A.INHAÚMA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Inhaúma, Engenho da Rainha, Higienópolis, Tomás Coelho, Maria da Graça, Del Castilho;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XIII R.A. MÉIER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Jacaré, São Francisco Xavier, Rocha, Riachuelo, Sampaio, Engenho Novo, Lins de Vasconcelos, Méier, Todos os Santos, </w:t>
            </w:r>
            <w:proofErr w:type="spellStart"/>
            <w:r w:rsidRPr="00041572">
              <w:rPr>
                <w:rFonts w:cs="Arial"/>
                <w:szCs w:val="18"/>
              </w:rPr>
              <w:t>Cachambi</w:t>
            </w:r>
            <w:proofErr w:type="spellEnd"/>
            <w:r w:rsidRPr="00041572">
              <w:rPr>
                <w:rFonts w:cs="Arial"/>
                <w:szCs w:val="18"/>
              </w:rPr>
              <w:t>, Engenho de Dentro, Água Santa, Encantado, Piedade, Abolição, Pilares;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XIV R.A. IRAJÁ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Irajá, Colégio, Vicente de Carvalho, Vila </w:t>
            </w:r>
            <w:proofErr w:type="spellStart"/>
            <w:r w:rsidRPr="00041572">
              <w:rPr>
                <w:rFonts w:cs="Arial"/>
                <w:szCs w:val="18"/>
              </w:rPr>
              <w:t>Kosmos</w:t>
            </w:r>
            <w:proofErr w:type="spellEnd"/>
            <w:r w:rsidRPr="00041572">
              <w:rPr>
                <w:rFonts w:cs="Arial"/>
                <w:szCs w:val="18"/>
              </w:rPr>
              <w:t>, Vila da Penha, Vista Alegre;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XX R.A. ILHA DO GOVERNADOR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Ribeira, Zumbi, </w:t>
            </w:r>
            <w:proofErr w:type="spellStart"/>
            <w:r w:rsidRPr="00041572">
              <w:rPr>
                <w:rFonts w:cs="Arial"/>
                <w:szCs w:val="18"/>
              </w:rPr>
              <w:t>Cacuia</w:t>
            </w:r>
            <w:proofErr w:type="spellEnd"/>
            <w:r w:rsidRPr="00041572">
              <w:rPr>
                <w:rFonts w:cs="Arial"/>
                <w:szCs w:val="18"/>
              </w:rPr>
              <w:t xml:space="preserve">, Pitangueiras, Praia da Bandeira, </w:t>
            </w:r>
            <w:proofErr w:type="spellStart"/>
            <w:r w:rsidRPr="00041572">
              <w:rPr>
                <w:rFonts w:cs="Arial"/>
                <w:szCs w:val="18"/>
              </w:rPr>
              <w:t>Cocotá</w:t>
            </w:r>
            <w:proofErr w:type="spellEnd"/>
            <w:r w:rsidRPr="00041572">
              <w:rPr>
                <w:rFonts w:cs="Arial"/>
                <w:szCs w:val="18"/>
              </w:rPr>
              <w:t xml:space="preserve">, Bancários, Freguesia, Jardim Guanabara, Jardim Carioca, Tauá, </w:t>
            </w:r>
            <w:proofErr w:type="spellStart"/>
            <w:r w:rsidRPr="00041572">
              <w:rPr>
                <w:rFonts w:cs="Arial"/>
                <w:szCs w:val="18"/>
              </w:rPr>
              <w:t>Moneró</w:t>
            </w:r>
            <w:proofErr w:type="spellEnd"/>
            <w:r w:rsidRPr="00041572">
              <w:rPr>
                <w:rFonts w:cs="Arial"/>
                <w:szCs w:val="18"/>
              </w:rPr>
              <w:t>, Portuguesa, Galeão, Cidade Universitária;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XXII R.A. ANCHIETA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Guadalupe, Anchieta, Parque Anchieta, Ricardo de Albuquerque;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XXV R.A. PAVUNA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Coelho Neto, Acari, Barros Filho, Costa Barros, Pavuna, Parque Columbia;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XXVIII R.A. JACAREZINHO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Jacarezinho;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XXIX R.A. COMPLEXO DO ALEMÃO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Complexo do Alemão;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XXX R.A COMPLEXO DA MARÉ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Maré;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XXXI R.A VIGÁRIO GERAL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Cordovil, Parada de Lucas, Vigário Geral, Jardim América;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 w:val="restart"/>
            <w:vAlign w:val="center"/>
          </w:tcPr>
          <w:p w:rsidR="00010621" w:rsidRPr="00041572" w:rsidRDefault="00010621" w:rsidP="00C336CC">
            <w:pPr>
              <w:jc w:val="center"/>
              <w:rPr>
                <w:rFonts w:cs="Arial"/>
                <w:szCs w:val="20"/>
              </w:rPr>
            </w:pPr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  <w:r w:rsidRPr="00041572">
              <w:rPr>
                <w:rFonts w:cs="Arial"/>
                <w:b/>
                <w:szCs w:val="20"/>
              </w:rPr>
              <w:t xml:space="preserve">VII Juizado de Violência Doméstica e Familiar contra a Mulher da Comarca da Capital (Regional da Barra da Tijuca) </w:t>
            </w:r>
          </w:p>
          <w:p w:rsidR="00010621" w:rsidRPr="00041572" w:rsidRDefault="00010621" w:rsidP="00C336CC">
            <w:pPr>
              <w:jc w:val="center"/>
              <w:rPr>
                <w:rFonts w:cs="Arial"/>
                <w:b/>
                <w:szCs w:val="20"/>
              </w:rPr>
            </w:pPr>
            <w:r w:rsidRPr="00041572">
              <w:rPr>
                <w:rFonts w:cs="Arial"/>
                <w:b/>
                <w:szCs w:val="20"/>
              </w:rPr>
              <w:t xml:space="preserve">XVI (parte); XXIV; XXVI e XXXIV </w:t>
            </w:r>
            <w:proofErr w:type="spellStart"/>
            <w:r w:rsidRPr="00041572">
              <w:rPr>
                <w:rFonts w:cs="Arial"/>
                <w:b/>
                <w:szCs w:val="20"/>
              </w:rPr>
              <w:t>R.A.s</w:t>
            </w:r>
            <w:proofErr w:type="spellEnd"/>
          </w:p>
          <w:p w:rsidR="00010621" w:rsidRPr="00041572" w:rsidRDefault="00010621" w:rsidP="00C336C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XVI R.A. </w:t>
            </w:r>
            <w:r w:rsidRPr="00041572">
              <w:rPr>
                <w:rFonts w:cs="Arial"/>
                <w:szCs w:val="18"/>
              </w:rPr>
              <w:noBreakHyphen/>
              <w:t xml:space="preserve"> JACAREPAGUÁ (parte)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Jacarepaguá (apenas Rio das Pedras), Gardênia Azul, Anil, </w:t>
            </w:r>
            <w:proofErr w:type="spellStart"/>
            <w:r w:rsidRPr="00041572">
              <w:rPr>
                <w:rFonts w:cs="Arial"/>
                <w:szCs w:val="18"/>
              </w:rPr>
              <w:t>Curicica</w:t>
            </w:r>
            <w:proofErr w:type="spellEnd"/>
            <w:r w:rsidRPr="00041572">
              <w:rPr>
                <w:rFonts w:cs="Arial"/>
                <w:szCs w:val="18"/>
              </w:rPr>
              <w:t>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XXIV R.A. BARRA DA TIJUCA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Barra da Tijuca, </w:t>
            </w:r>
            <w:proofErr w:type="spellStart"/>
            <w:r w:rsidRPr="00041572">
              <w:rPr>
                <w:rFonts w:cs="Arial"/>
                <w:szCs w:val="18"/>
              </w:rPr>
              <w:t>Itanhangá</w:t>
            </w:r>
            <w:proofErr w:type="spellEnd"/>
            <w:r w:rsidRPr="00041572">
              <w:rPr>
                <w:rFonts w:cs="Arial"/>
                <w:szCs w:val="18"/>
              </w:rPr>
              <w:t xml:space="preserve">, </w:t>
            </w:r>
            <w:proofErr w:type="spellStart"/>
            <w:r w:rsidRPr="00041572">
              <w:rPr>
                <w:rFonts w:cs="Arial"/>
                <w:szCs w:val="18"/>
              </w:rPr>
              <w:t>Joá</w:t>
            </w:r>
            <w:proofErr w:type="spellEnd"/>
            <w:r w:rsidRPr="00041572">
              <w:rPr>
                <w:rFonts w:cs="Arial"/>
                <w:szCs w:val="18"/>
              </w:rPr>
              <w:t xml:space="preserve">, </w:t>
            </w:r>
            <w:proofErr w:type="spellStart"/>
            <w:r w:rsidRPr="00041572">
              <w:rPr>
                <w:rFonts w:cs="Arial"/>
                <w:szCs w:val="18"/>
              </w:rPr>
              <w:t>Camorim</w:t>
            </w:r>
            <w:proofErr w:type="spellEnd"/>
            <w:r w:rsidRPr="00041572">
              <w:rPr>
                <w:rFonts w:cs="Arial"/>
                <w:szCs w:val="18"/>
              </w:rPr>
              <w:t xml:space="preserve">, Vargem Pequena, Vargem Grande, Recreio dos Bandeirantes, </w:t>
            </w:r>
            <w:proofErr w:type="spellStart"/>
            <w:r w:rsidRPr="00041572">
              <w:rPr>
                <w:rFonts w:cs="Arial"/>
                <w:szCs w:val="18"/>
              </w:rPr>
              <w:t>Grumari</w:t>
            </w:r>
            <w:proofErr w:type="spellEnd"/>
            <w:r w:rsidRPr="00041572">
              <w:rPr>
                <w:rFonts w:cs="Arial"/>
                <w:szCs w:val="18"/>
              </w:rPr>
              <w:t>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XXVI R.A. GUARATIBA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</w:t>
            </w:r>
            <w:proofErr w:type="spellStart"/>
            <w:r w:rsidRPr="00041572">
              <w:rPr>
                <w:rFonts w:cs="Arial"/>
                <w:szCs w:val="18"/>
              </w:rPr>
              <w:t>Guaratiba</w:t>
            </w:r>
            <w:proofErr w:type="spellEnd"/>
            <w:r w:rsidRPr="00041572">
              <w:rPr>
                <w:rFonts w:cs="Arial"/>
                <w:szCs w:val="18"/>
              </w:rPr>
              <w:t xml:space="preserve">, Barra de </w:t>
            </w:r>
            <w:proofErr w:type="spellStart"/>
            <w:r w:rsidRPr="00041572">
              <w:rPr>
                <w:rFonts w:cs="Arial"/>
                <w:szCs w:val="18"/>
              </w:rPr>
              <w:t>Guaratiba</w:t>
            </w:r>
            <w:proofErr w:type="spellEnd"/>
            <w:r w:rsidRPr="00041572">
              <w:rPr>
                <w:rFonts w:cs="Arial"/>
                <w:szCs w:val="18"/>
              </w:rPr>
              <w:t xml:space="preserve">, Pedra de </w:t>
            </w:r>
            <w:proofErr w:type="spellStart"/>
            <w:r w:rsidRPr="00041572">
              <w:rPr>
                <w:rFonts w:cs="Arial"/>
                <w:szCs w:val="18"/>
              </w:rPr>
              <w:t>Guaratiba</w:t>
            </w:r>
            <w:proofErr w:type="spellEnd"/>
            <w:r w:rsidRPr="00041572">
              <w:rPr>
                <w:rFonts w:cs="Arial"/>
                <w:szCs w:val="18"/>
              </w:rPr>
              <w:t>;</w:t>
            </w:r>
          </w:p>
        </w:tc>
      </w:tr>
      <w:tr w:rsidR="00010621" w:rsidRPr="00041572" w:rsidTr="00C336CC">
        <w:trPr>
          <w:cantSplit/>
          <w:trHeight w:val="57"/>
        </w:trPr>
        <w:tc>
          <w:tcPr>
            <w:tcW w:w="1975" w:type="pct"/>
            <w:vMerge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20"/>
              </w:rPr>
            </w:pPr>
          </w:p>
        </w:tc>
        <w:tc>
          <w:tcPr>
            <w:tcW w:w="3025" w:type="pct"/>
            <w:vAlign w:val="center"/>
            <w:hideMark/>
          </w:tcPr>
          <w:p w:rsidR="00010621" w:rsidRPr="00041572" w:rsidRDefault="00010621" w:rsidP="00C336CC">
            <w:pPr>
              <w:rPr>
                <w:rFonts w:cs="Arial"/>
                <w:szCs w:val="18"/>
              </w:rPr>
            </w:pPr>
            <w:r w:rsidRPr="00041572">
              <w:rPr>
                <w:rFonts w:cs="Arial"/>
                <w:szCs w:val="18"/>
              </w:rPr>
              <w:t xml:space="preserve">XXXIV </w:t>
            </w:r>
            <w:r w:rsidRPr="00041572">
              <w:rPr>
                <w:rFonts w:cs="Arial"/>
                <w:szCs w:val="18"/>
              </w:rPr>
              <w:noBreakHyphen/>
              <w:t xml:space="preserve"> R.A. CIDADE DE DEUS </w:t>
            </w:r>
            <w:r w:rsidRPr="00041572">
              <w:rPr>
                <w:rFonts w:cs="Arial"/>
                <w:szCs w:val="18"/>
              </w:rPr>
              <w:noBreakHyphen/>
              <w:t xml:space="preserve"> Área de abrangência: Cidade de Deus;</w:t>
            </w:r>
          </w:p>
        </w:tc>
      </w:tr>
      <w:bookmarkEnd w:id="0"/>
    </w:tbl>
    <w:p w:rsidR="00CD1BE5" w:rsidRDefault="00010621">
      <w:pPr>
        <w:rPr>
          <w:rFonts w:cs="Arial"/>
          <w:szCs w:val="13"/>
        </w:rPr>
      </w:pPr>
    </w:p>
    <w:p w:rsidR="006709A2" w:rsidRDefault="006709A2">
      <w:pPr>
        <w:rPr>
          <w:rFonts w:cs="Arial"/>
          <w:szCs w:val="13"/>
        </w:rPr>
      </w:pPr>
    </w:p>
    <w:p w:rsidR="006709A2" w:rsidRDefault="006709A2" w:rsidP="006709A2">
      <w:pPr>
        <w:tabs>
          <w:tab w:val="center" w:pos="4419"/>
          <w:tab w:val="right" w:pos="8838"/>
        </w:tabs>
        <w:spacing w:after="0" w:line="240" w:lineRule="auto"/>
        <w:jc w:val="both"/>
      </w:pPr>
      <w:r w:rsidRPr="004B4F7F">
        <w:rPr>
          <w:b/>
          <w:noProof/>
          <w:lang w:eastAsia="pt-BR"/>
        </w:rPr>
        <w:t>Este texto não substitui o publicado no Diário Oficial.</w:t>
      </w:r>
    </w:p>
    <w:p w:rsidR="006709A2" w:rsidRPr="00471494" w:rsidRDefault="006709A2">
      <w:pPr>
        <w:rPr>
          <w:rFonts w:cs="Arial"/>
          <w:szCs w:val="13"/>
        </w:rPr>
      </w:pPr>
    </w:p>
    <w:sectPr w:rsidR="006709A2" w:rsidRPr="004714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94"/>
    <w:rsid w:val="00010621"/>
    <w:rsid w:val="000C59BC"/>
    <w:rsid w:val="00345FB6"/>
    <w:rsid w:val="0043628D"/>
    <w:rsid w:val="00471494"/>
    <w:rsid w:val="00572612"/>
    <w:rsid w:val="006709A2"/>
    <w:rsid w:val="008232E0"/>
    <w:rsid w:val="00870EAE"/>
    <w:rsid w:val="00894219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56FED-48AE-48C4-A23E-B50543A9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4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4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849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Leonardo Mendes Alves</cp:lastModifiedBy>
  <cp:revision>6</cp:revision>
  <dcterms:created xsi:type="dcterms:W3CDTF">2016-09-21T15:59:00Z</dcterms:created>
  <dcterms:modified xsi:type="dcterms:W3CDTF">2016-09-26T14:03:00Z</dcterms:modified>
</cp:coreProperties>
</file>